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A6CF7"/>
          <w:sz w:val="56"/>
        </w:rPr>
        <w:t>Hld Optimized</w:t>
      </w:r>
    </w:p>
    <w:p/>
    <w:p>
      <w:pPr>
        <w:jc w:val="center"/>
      </w:pPr>
      <w:r>
        <w:rPr>
          <w:color w:val="64748B"/>
          <w:sz w:val="26"/>
        </w:rPr>
        <w:t>Supplier Central — Architecture Documentation</w:t>
      </w:r>
    </w:p>
    <w:p>
      <w:pPr>
        <w:jc w:val="center"/>
      </w:pPr>
      <w:r>
        <w:rPr>
          <w:i/>
          <w:color w:val="64748B"/>
          <w:sz w:val="20"/>
        </w:rPr>
        <w:t>Generated: 11 August 2026</w:t>
      </w:r>
    </w:p>
    <w:p>
      <w:r>
        <w:br w:type="page"/>
      </w:r>
    </w:p>
    <w:p>
      <w:pPr>
        <w:pStyle w:val="Heading1"/>
      </w:pPr>
      <w:r>
        <w:rPr>
          <w:color w:val="4A6CF7"/>
          <w:sz w:val="40"/>
        </w:rPr>
        <w:t>Supplier Central — HLD Optimized Architecture</w:t>
      </w:r>
    </w:p>
    <w:p/>
    <w:p>
      <w:pPr>
        <w:ind w:left="576"/>
      </w:pPr>
      <w:r>
        <w:rPr>
          <w:i/>
          <w:color w:val="64748B"/>
        </w:rPr>
        <w:t>Status: Target Architecture (To-Be)</w:t>
      </w:r>
    </w:p>
    <w:p>
      <w:pPr>
        <w:ind w:left="576"/>
      </w:pPr>
      <w:r>
        <w:rPr>
          <w:i/>
          <w:color w:val="64748B"/>
        </w:rPr>
        <w:t>Fixes: All Known Issues &amp; Gaps from HLD_existing.md</w:t>
      </w:r>
    </w:p>
    <w:p>
      <w:pPr>
        <w:ind w:left="576"/>
      </w:pPr>
      <w:r>
        <w:rPr>
          <w:i/>
          <w:color w:val="64748B"/>
        </w:rPr>
        <w:t>Priority: Supplier Onboarding Phase 1</w:t>
      </w:r>
    </w:p>
    <w:p/>
    <w:p>
      <w:pPr>
        <w:spacing w:after="80"/>
      </w:pPr>
    </w:p>
    <w:p/>
    <w:p>
      <w:pPr>
        <w:pStyle w:val="Heading2"/>
      </w:pPr>
      <w:r>
        <w:rPr>
          <w:color w:val="1A1E2E"/>
          <w:sz w:val="30"/>
        </w:rPr>
        <w:t>Gap Resolution Summary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312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312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Gap (As-Is)</w:t>
            </w:r>
          </w:p>
        </w:tc>
        <w:tc>
          <w:tcPr>
            <w:tcW w:type="dxa" w:w="312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Fix (To-Be)</w:t>
            </w:r>
          </w:p>
        </w:tc>
      </w:tr>
      <w:tr>
        <w:tc>
          <w:tcPr>
            <w:tcW w:type="dxa" w:w="312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OTP hardcoded 123456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Real SMS via AWS SNS (TODO: post business registration)</w:t>
            </w:r>
          </w:p>
        </w:tc>
      </w:tr>
      <w:tr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GSTIN verify is a client-side toggle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Real GST Portal API call from backend</w:t>
            </w:r>
          </w:p>
        </w:tc>
      </w:tr>
      <w:tr>
        <w:tc>
          <w:tcPr>
            <w:tcW w:type="dxa" w:w="312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CSRF disabled, session auth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JWT (SimpleJWT) — stateless, scalable</w:t>
            </w:r>
          </w:p>
        </w:tc>
      </w:tr>
      <w:tr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Files (Aadhar, PAN, Logo) as base64 in DB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S3 presigned URL upload, store S3 key in DB</w:t>
            </w:r>
          </w:p>
        </w:tc>
      </w:tr>
      <w:tr>
        <w:tc>
          <w:tcPr>
            <w:tcW w:type="dxa" w:w="312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DEBUG=True + hardcoded SECRET_KEY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Environment variables via AWS Secrets Manager</w:t>
            </w:r>
          </w:p>
        </w:tc>
      </w:tr>
      <w:tr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CORS_ALLOW_ALL_ORIGINS = True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Whitelist only known frontend domains</w:t>
            </w:r>
          </w:p>
        </w:tc>
      </w:tr>
      <w:tr>
        <w:tc>
          <w:tcPr>
            <w:tcW w:type="dxa" w:w="3120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get_active_user fallback creates demo_seller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Remove — require proper JWT authentication</w:t>
            </w:r>
          </w:p>
        </w:tc>
      </w:tr>
      <w:tr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No pagination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DRF PageNumberPagination on all list endpoints</w:t>
            </w:r>
          </w:p>
        </w:tc>
      </w:tr>
      <w:tr>
        <w:tc>
          <w:tcPr>
            <w:tcW w:type="dxa" w:w="3120"/>
          </w:tcPr>
          <w:p>
            <w:r>
              <w:rPr>
                <w:sz w:val="18"/>
              </w:rPr>
              <w:t>9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Frontend monolith — 2448 lines in App.tsx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React Router + component tree</w:t>
            </w:r>
          </w:p>
        </w:tc>
      </w:tr>
      <w:tr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No global state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Zustand store for auth + data</w:t>
            </w:r>
          </w:p>
        </w:tc>
      </w:tr>
      <w:tr>
        <w:tc>
          <w:tcPr>
            <w:tcW w:type="dxa" w:w="3120"/>
          </w:tcPr>
          <w:p>
            <w:r>
              <w:rPr>
                <w:sz w:val="18"/>
              </w:rPr>
              <w:t>11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Raw fetch everywhere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Axios client with JWT interceptors</w:t>
            </w:r>
          </w:p>
        </w:tc>
      </w:tr>
      <w:tr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12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No real email service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AWS SES for OTP + notifications</w:t>
            </w:r>
          </w:p>
        </w:tc>
      </w:tr>
      <w:tr>
        <w:tc>
          <w:tcPr>
            <w:tcW w:type="dxa" w:w="3120"/>
          </w:tcPr>
          <w:p>
            <w:r>
              <w:rPr>
                <w:sz w:val="18"/>
              </w:rPr>
              <w:t>13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Frontend served from EC2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S3 + CloudFront CDN</w:t>
            </w:r>
          </w:p>
        </w:tc>
      </w:tr>
      <w:tr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14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No document validation workflow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Supplier status state machine + admin review</w:t>
            </w:r>
          </w:p>
        </w:tc>
      </w:tr>
      <w:tr>
        <w:tc>
          <w:tcPr>
            <w:tcW w:type="dxa" w:w="3120"/>
          </w:tcPr>
          <w:p>
            <w:r>
              <w:rPr>
                <w:sz w:val="18"/>
              </w:rPr>
              <w:t>15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Mock CSV bulk upload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Real CSV/Excel parse with validation</w:t>
            </w:r>
          </w:p>
        </w:tc>
      </w:tr>
      <w:tr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16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Carrier tracking is manual entry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Shiprocket / Delhivery API integration (Phase 2)</w:t>
            </w:r>
          </w:p>
        </w:tc>
      </w:tr>
    </w:tbl>
    <w:p/>
    <w:p/>
    <w:p>
      <w:pPr>
        <w:spacing w:after="80"/>
      </w:pPr>
    </w:p>
    <w:p/>
    <w:p>
      <w:pPr>
        <w:pStyle w:val="Heading2"/>
      </w:pPr>
      <w:r>
        <w:rPr>
          <w:color w:val="1A1E2E"/>
          <w:sz w:val="30"/>
        </w:rPr>
        <w:t>1. System Context Diagram (To-Be)</w:t>
      </w:r>
    </w:p>
    <w:p/>
    <w:p>
      <w:r>
        <w:rPr>
          <w:sz w:val="22"/>
        </w:rPr>
        <w:t>[📊 Diagram — see the live preview for the interactive version]</w:t>
      </w:r>
    </w:p>
    <w:p/>
    <w:p>
      <w:pPr>
        <w:spacing w:after="80"/>
      </w:pPr>
    </w:p>
    <w:p/>
    <w:p>
      <w:pPr>
        <w:pStyle w:val="Heading2"/>
      </w:pPr>
      <w:r>
        <w:rPr>
          <w:color w:val="1A1E2E"/>
          <w:sz w:val="30"/>
        </w:rPr>
        <w:t>2. Container Diagram (To-Be)</w:t>
      </w:r>
    </w:p>
    <w:p/>
    <w:p>
      <w:r>
        <w:rPr>
          <w:sz w:val="22"/>
        </w:rPr>
        <w:t>[📊 Diagram — see the live preview for the interactive version]</w:t>
      </w:r>
    </w:p>
    <w:p/>
    <w:p>
      <w:pPr>
        <w:spacing w:after="80"/>
      </w:pPr>
    </w:p>
    <w:p/>
    <w:p>
      <w:pPr>
        <w:pStyle w:val="Heading2"/>
      </w:pPr>
      <w:r>
        <w:rPr>
          <w:color w:val="1A1E2E"/>
          <w:sz w:val="30"/>
        </w:rPr>
        <w:t>3. Authentication Architecture (To-Be)</w:t>
      </w:r>
    </w:p>
    <w:p/>
    <w:p>
      <w:r>
        <w:rPr>
          <w:sz w:val="22"/>
        </w:rPr>
        <w:t>[📊 Diagram — see the live preview for the interactive version]</w:t>
      </w:r>
    </w:p>
    <w:p/>
    <w:p>
      <w:pPr>
        <w:spacing w:after="80"/>
      </w:pPr>
    </w:p>
    <w:p/>
    <w:p>
      <w:pPr>
        <w:pStyle w:val="Heading2"/>
      </w:pPr>
      <w:r>
        <w:rPr>
          <w:color w:val="1A1E2E"/>
          <w:sz w:val="30"/>
        </w:rPr>
        <w:t>4. Supplier Onboarding Flow (To-Be)</w:t>
      </w:r>
    </w:p>
    <w:p/>
    <w:p>
      <w:r>
        <w:rPr>
          <w:sz w:val="22"/>
        </w:rPr>
        <w:t>[📊 Diagram — see the live preview for the interactive version]</w:t>
      </w:r>
    </w:p>
    <w:p/>
    <w:p>
      <w:pPr>
        <w:spacing w:after="80"/>
      </w:pPr>
    </w:p>
    <w:p/>
    <w:p>
      <w:pPr>
        <w:pStyle w:val="Heading2"/>
      </w:pPr>
      <w:r>
        <w:rPr>
          <w:color w:val="1A1E2E"/>
          <w:sz w:val="30"/>
        </w:rPr>
        <w:t>5. File Upload Flow (S3 Presigned — To-Be)</w:t>
      </w:r>
    </w:p>
    <w:p/>
    <w:p>
      <w:r>
        <w:rPr>
          <w:sz w:val="22"/>
        </w:rPr>
        <w:t>[📊 Diagram — see the live preview for the interactive version]</w:t>
      </w:r>
    </w:p>
    <w:p/>
    <w:p>
      <w:pPr>
        <w:spacing w:after="80"/>
      </w:pPr>
    </w:p>
    <w:p/>
    <w:p>
      <w:pPr>
        <w:pStyle w:val="Heading2"/>
      </w:pPr>
      <w:r>
        <w:rPr>
          <w:color w:val="1A1E2E"/>
          <w:sz w:val="30"/>
        </w:rPr>
        <w:t>6. OTP Flow (To-Be)</w:t>
      </w:r>
    </w:p>
    <w:p/>
    <w:p>
      <w:r>
        <w:rPr>
          <w:sz w:val="22"/>
        </w:rPr>
        <w:t>[📊 Diagram — see the live preview for the interactive version]</w:t>
      </w:r>
    </w:p>
    <w:p/>
    <w:p>
      <w:pPr>
        <w:spacing w:after="80"/>
      </w:pPr>
    </w:p>
    <w:p/>
    <w:p>
      <w:pPr>
        <w:pStyle w:val="Heading2"/>
      </w:pPr>
      <w:r>
        <w:rPr>
          <w:color w:val="1A1E2E"/>
          <w:sz w:val="30"/>
        </w:rPr>
        <w:t>7. Frontend Architecture (To-Be)</w:t>
      </w:r>
    </w:p>
    <w:p/>
    <w:p>
      <w:r>
        <w:rPr>
          <w:sz w:val="22"/>
        </w:rPr>
        <w:t>[📊 Diagram — see the live preview for the interactive version]</w:t>
      </w:r>
    </w:p>
    <w:p/>
    <w:p>
      <w:pPr>
        <w:spacing w:after="80"/>
      </w:pPr>
    </w:p>
    <w:p/>
    <w:p>
      <w:pPr>
        <w:pStyle w:val="Heading2"/>
      </w:pPr>
      <w:r>
        <w:rPr>
          <w:color w:val="1A1E2E"/>
          <w:sz w:val="30"/>
        </w:rPr>
        <w:t>8. Backend Architecture (To-Be)</w:t>
      </w:r>
    </w:p>
    <w:p/>
    <w:p>
      <w:r>
        <w:rPr>
          <w:sz w:val="22"/>
        </w:rPr>
        <w:t>[📊 Diagram — see the live preview for the interactive version]</w:t>
      </w:r>
    </w:p>
    <w:p/>
    <w:p>
      <w:pPr>
        <w:spacing w:after="80"/>
      </w:pPr>
    </w:p>
    <w:p/>
    <w:p>
      <w:pPr>
        <w:pStyle w:val="Heading2"/>
      </w:pPr>
      <w:r>
        <w:rPr>
          <w:color w:val="1A1E2E"/>
          <w:sz w:val="30"/>
        </w:rPr>
        <w:t>9. Data Model (To-Be — Extended ER)</w:t>
      </w:r>
    </w:p>
    <w:p/>
    <w:p>
      <w:r>
        <w:rPr>
          <w:sz w:val="22"/>
        </w:rPr>
        <w:t>[📊 Diagram — see the live preview for the interactive version]</w:t>
      </w:r>
    </w:p>
    <w:p/>
    <w:p>
      <w:pPr>
        <w:spacing w:after="80"/>
      </w:pPr>
    </w:p>
    <w:p/>
    <w:p>
      <w:pPr>
        <w:pStyle w:val="Heading2"/>
      </w:pPr>
      <w:r>
        <w:rPr>
          <w:color w:val="1A1E2E"/>
          <w:sz w:val="30"/>
        </w:rPr>
        <w:t>10. Supplier Status State Machine (To-Be)</w:t>
      </w:r>
    </w:p>
    <w:p/>
    <w:p>
      <w:r>
        <w:rPr>
          <w:sz w:val="22"/>
        </w:rPr>
        <w:t>[📊 Diagram — see the live preview for the interactive version]</w:t>
      </w:r>
    </w:p>
    <w:p/>
    <w:p>
      <w:pPr>
        <w:spacing w:after="80"/>
      </w:pPr>
    </w:p>
    <w:p/>
    <w:p>
      <w:pPr>
        <w:pStyle w:val="Heading2"/>
      </w:pPr>
      <w:r>
        <w:rPr>
          <w:color w:val="1A1E2E"/>
          <w:sz w:val="30"/>
        </w:rPr>
        <w:t>11. API Design (To-Be)</w:t>
      </w:r>
    </w:p>
    <w:p/>
    <w:p>
      <w:pPr>
        <w:pStyle w:val="Heading3"/>
      </w:pPr>
      <w:r>
        <w:rPr>
          <w:color w:val="06B6D4"/>
          <w:sz w:val="26"/>
        </w:rPr>
        <w:t>Authentication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Method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Endpoint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Auth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/api/v1/auth/register/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None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Register + send OTPs</w:t>
            </w:r>
          </w:p>
        </w:tc>
      </w:tr>
      <w:tr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/api/v1/auth/token/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None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Login → JWT tokens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/api/v1/auth/token/refresh/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Cookie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Refresh access token</w:t>
            </w:r>
          </w:p>
        </w:tc>
      </w:tr>
      <w:tr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/api/v1/auth/logout/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Clear refresh cookie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/api/v1/auth/verify-otp/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Verify phone/email OTP</w:t>
            </w:r>
          </w:p>
        </w:tc>
      </w:tr>
      <w:tr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/api/v1/auth/resend-otp/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Resend OTP (rate limited)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/api/v1/auth/forgot-password/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None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Send reset OTP</w:t>
            </w:r>
          </w:p>
        </w:tc>
      </w:tr>
      <w:tr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/api/v1/auth/reset-password/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None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Set new password</w:t>
            </w:r>
          </w:p>
        </w:tc>
      </w:tr>
    </w:tbl>
    <w:p/>
    <w:p/>
    <w:p>
      <w:pPr>
        <w:pStyle w:val="Heading3"/>
      </w:pPr>
      <w:r>
        <w:rPr>
          <w:color w:val="06B6D4"/>
          <w:sz w:val="26"/>
        </w:rPr>
        <w:t>Supplier Profile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Method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Endpoint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Auth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GET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/api/v1/profile/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Get full profile</w:t>
            </w:r>
          </w:p>
        </w:tc>
      </w:tr>
      <w:tr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PUT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/api/v1/profile/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Update profile fields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/api/v1/profile/verify-gstin/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Real GSTIN API call</w:t>
            </w:r>
          </w:p>
        </w:tc>
      </w:tr>
      <w:tr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/api/v1/profile/presigned-url/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Get S3 upload URL</w:t>
            </w:r>
          </w:p>
        </w:tc>
      </w:tr>
    </w:tbl>
    <w:p/>
    <w:p/>
    <w:p>
      <w:pPr>
        <w:pStyle w:val="Heading3"/>
      </w:pPr>
      <w:r>
        <w:rPr>
          <w:color w:val="06B6D4"/>
          <w:sz w:val="26"/>
        </w:rPr>
        <w:t>Products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Method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Endpoint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Auth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GET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/api/v1/products/?page=1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Paginated list</w:t>
            </w:r>
          </w:p>
        </w:tc>
      </w:tr>
      <w:tr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/api/v1/products/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Create product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PUT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/api/v1/products/{id}/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Update product</w:t>
            </w:r>
          </w:p>
        </w:tc>
      </w:tr>
      <w:tr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DELETE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/api/v1/products/{id}/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Delete product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/api/v1/products/bulk-upload/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Real CSV/Excel parse</w:t>
            </w:r>
          </w:p>
        </w:tc>
      </w:tr>
    </w:tbl>
    <w:p/>
    <w:p/>
    <w:p>
      <w:pPr>
        <w:pStyle w:val="Heading3"/>
      </w:pPr>
      <w:r>
        <w:rPr>
          <w:color w:val="06B6D4"/>
          <w:sz w:val="26"/>
        </w:rPr>
        <w:t>Orders, Returns, Wallet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Method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Endpoint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Auth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GET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/api/v1/orders/?page=1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Paginated orders</w:t>
            </w:r>
          </w:p>
        </w:tc>
      </w:tr>
      <w:tr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/api/v1/orders/{id}/accept/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Accept order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/api/v1/orders/{id}/reject/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Reject order</w:t>
            </w:r>
          </w:p>
        </w:tc>
      </w:tr>
      <w:tr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GET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/api/v1/returns/?page=1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Paginated returns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/api/v1/returns/{id}/action/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Approve/reject return</w:t>
            </w:r>
          </w:p>
        </w:tc>
      </w:tr>
      <w:tr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GET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/api/v1/wallet/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Wallet + transactions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/api/v1/wallet/withdraw/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Request withdrawal</w:t>
            </w:r>
          </w:p>
        </w:tc>
      </w:tr>
    </w:tbl>
    <w:p/>
    <w:p/>
    <w:p>
      <w:pPr>
        <w:pStyle w:val="Heading3"/>
      </w:pPr>
      <w:r>
        <w:rPr>
          <w:color w:val="06B6D4"/>
          <w:sz w:val="26"/>
        </w:rPr>
        <w:t>Admin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Method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Endpoint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Auth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GET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/api/v1/admin/suppliers/?status=pending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JWT + Admin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List pending suppliers</w:t>
            </w:r>
          </w:p>
        </w:tc>
      </w:tr>
      <w:tr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/api/v1/admin/suppliers/{id}/approve/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JWT + Admin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Approve supplier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/api/v1/admin/suppliers/{id}/reject/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JWT + Admin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Reject with reason</w:t>
            </w:r>
          </w:p>
        </w:tc>
      </w:tr>
    </w:tbl>
    <w:p/>
    <w:p/>
    <w:p>
      <w:pPr>
        <w:spacing w:after="80"/>
      </w:pPr>
    </w:p>
    <w:p/>
    <w:p>
      <w:pPr>
        <w:pStyle w:val="Heading2"/>
      </w:pPr>
      <w:r>
        <w:rPr>
          <w:color w:val="1A1E2E"/>
          <w:sz w:val="30"/>
        </w:rPr>
        <w:t>12. Infrastructure (To-Be — AWS Deployment)</w:t>
      </w:r>
    </w:p>
    <w:p/>
    <w:p>
      <w:r>
        <w:rPr>
          <w:sz w:val="22"/>
        </w:rPr>
        <w:t>[📊 Diagram — see the live preview for the interactive version]</w:t>
      </w:r>
    </w:p>
    <w:p/>
    <w:p>
      <w:pPr>
        <w:spacing w:after="80"/>
      </w:pPr>
    </w:p>
    <w:p/>
    <w:p>
      <w:pPr>
        <w:pStyle w:val="Heading2"/>
      </w:pPr>
      <w:r>
        <w:rPr>
          <w:color w:val="1A1E2E"/>
          <w:sz w:val="30"/>
        </w:rPr>
        <w:t>13. Security Hardening Checklist (To-Be)</w:t>
      </w:r>
    </w:p>
    <w:p/>
    <w:p>
      <w:r>
        <w:rPr>
          <w:sz w:val="22"/>
        </w:rPr>
        <w:t>[📊 Diagram — see the live preview for the interactive version]</w:t>
      </w:r>
    </w:p>
    <w:p/>
    <w:p>
      <w:pPr>
        <w:spacing w:after="80"/>
      </w:pPr>
    </w:p>
    <w:p/>
    <w:p>
      <w:pPr>
        <w:pStyle w:val="Heading2"/>
      </w:pPr>
      <w:r>
        <w:rPr>
          <w:color w:val="1A1E2E"/>
          <w:sz w:val="30"/>
        </w:rPr>
        <w:t>14. Bulk Product Upload — Full Flow (To-Be)</w:t>
      </w:r>
    </w:p>
    <w:p/>
    <w:p>
      <w:pPr>
        <w:ind w:left="576"/>
      </w:pPr>
      <w:r>
        <w:rPr>
          <w:i/>
          <w:color w:val="64748B"/>
        </w:rPr>
        <w:t>Current Gap: The existing bulk upload sends hardcoded mock data — not a real file parse.</w:t>
      </w:r>
    </w:p>
    <w:p>
      <w:pPr>
        <w:ind w:left="576"/>
      </w:pPr>
      <w:r>
        <w:rPr>
          <w:i/>
          <w:color w:val="64748B"/>
        </w:rPr>
        <w:t>Fix: Real CSV/Excel parse on the backend with row-level validation, preview step, and conflict resolution.</w:t>
      </w:r>
    </w:p>
    <w:p/>
    <w:p>
      <w:pPr>
        <w:pStyle w:val="Heading3"/>
      </w:pPr>
      <w:r>
        <w:rPr>
          <w:color w:val="06B6D4"/>
          <w:sz w:val="26"/>
        </w:rPr>
        <w:t>14.1 CSV Template Format</w:t>
      </w:r>
    </w:p>
    <w:p/>
    <w:p>
      <w:r>
        <w:rPr>
          <w:sz w:val="22"/>
        </w:rPr>
        <w:t>The supplier downloads a template and fills it in:</w:t>
      </w:r>
    </w:p>
    <w:p/>
    <w:p>
      <w:pPr>
        <w:ind w:left="432"/>
      </w:pPr>
      <w:r>
        <w:rPr>
          <w:rFonts w:ascii="Courier New" w:hAnsi="Courier New"/>
          <w:color w:val="06B6D4"/>
          <w:sz w:val="17"/>
        </w:rPr>
        <w:t>sku,title,category,price,stock,description,image_url</w:t>
        <w:br/>
        <w:t>SHAWL-IND-01,Handwoven Indigo Shawl,Apparel,85.00,45,Traditional handwoven shawl in natural indigo dye,https://cdn.example.com/img1.jpg</w:t>
        <w:br/>
        <w:t>POT-TER-02,Terracotta Clay Pot Set,Home Decor,42.00,24,Set of 3 handcrafted terracotta pots,https://cdn.example.com/img2.jpg</w:t>
      </w:r>
    </w:p>
    <w:p/>
    <w:p>
      <w:r>
        <w:rPr>
          <w:sz w:val="22"/>
        </w:rPr>
        <w:t>Required columns: sku, title, category, price, stock</w:t>
      </w:r>
    </w:p>
    <w:p>
      <w:r>
        <w:rPr>
          <w:sz w:val="22"/>
        </w:rPr>
        <w:t>Optional columns: description, image_url</w:t>
      </w:r>
    </w:p>
    <w:p/>
    <w:p>
      <w:pPr>
        <w:spacing w:after="80"/>
      </w:pPr>
    </w:p>
    <w:p/>
    <w:p>
      <w:pPr>
        <w:pStyle w:val="Heading3"/>
      </w:pPr>
      <w:r>
        <w:rPr>
          <w:color w:val="06B6D4"/>
          <w:sz w:val="26"/>
        </w:rPr>
        <w:t>14.2 Bulk Upload — End-to-End Flow</w:t>
      </w:r>
    </w:p>
    <w:p/>
    <w:p>
      <w:r>
        <w:rPr>
          <w:sz w:val="22"/>
        </w:rPr>
        <w:t>[📊 Diagram — see the live preview for the interactive version]</w:t>
      </w:r>
    </w:p>
    <w:p/>
    <w:p>
      <w:pPr>
        <w:spacing w:after="80"/>
      </w:pPr>
    </w:p>
    <w:p/>
    <w:p>
      <w:pPr>
        <w:pStyle w:val="Heading3"/>
      </w:pPr>
      <w:r>
        <w:rPr>
          <w:color w:val="06B6D4"/>
          <w:sz w:val="26"/>
        </w:rPr>
        <w:t>14.3 Validation Rules (Per Row)</w:t>
      </w:r>
    </w:p>
    <w:p/>
    <w:p>
      <w:r>
        <w:rPr>
          <w:sz w:val="22"/>
        </w:rPr>
        <w:t>[📊 Diagram — see the live preview for the interactive version]</w:t>
      </w:r>
    </w:p>
    <w:p/>
    <w:p>
      <w:pPr>
        <w:spacing w:after="80"/>
      </w:pPr>
    </w:p>
    <w:p/>
    <w:p>
      <w:pPr>
        <w:pStyle w:val="Heading3"/>
      </w:pPr>
      <w:r>
        <w:rPr>
          <w:color w:val="06B6D4"/>
          <w:sz w:val="26"/>
        </w:rPr>
        <w:t>14.4 SKU Conflict Resolution Strategy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312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Scenario</w:t>
            </w:r>
          </w:p>
        </w:tc>
        <w:tc>
          <w:tcPr>
            <w:tcW w:type="dxa" w:w="312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Current (As-Is)</w:t>
            </w:r>
          </w:p>
        </w:tc>
        <w:tc>
          <w:tcPr>
            <w:tcW w:type="dxa" w:w="312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Optimized (To-Be)</w:t>
            </w:r>
          </w:p>
        </w:tc>
      </w:tr>
      <w:tr>
        <w:tc>
          <w:tcPr>
            <w:tcW w:type="dxa" w:w="3120"/>
          </w:tcPr>
          <w:p>
            <w:r>
              <w:rPr>
                <w:sz w:val="18"/>
              </w:rPr>
              <w:t>SKU exists in DB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DELETE then CREATE ⚠️ (data loss)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UPDATE existing record — preserves history</w:t>
            </w:r>
          </w:p>
        </w:tc>
      </w:tr>
      <w:tr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SKU duplicate in file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Not handled — last row wins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Flag as error — keep first occurrence</w:t>
            </w:r>
          </w:p>
        </w:tc>
      </w:tr>
      <w:tr>
        <w:tc>
          <w:tcPr>
            <w:tcW w:type="dxa" w:w="3120"/>
          </w:tcPr>
          <w:p>
            <w:r>
              <w:rPr>
                <w:sz w:val="18"/>
              </w:rPr>
              <w:t>SKU belongs to another supplier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Not checked — possible cross-supplier leak</w:t>
            </w:r>
          </w:p>
        </w:tc>
        <w:tc>
          <w:tcPr>
            <w:tcW w:type="dxa" w:w="3120"/>
          </w:tcPr>
          <w:p>
            <w:r>
              <w:rPr>
                <w:sz w:val="18"/>
              </w:rPr>
              <w:t>Validate supplier == request.user before update</w:t>
            </w:r>
          </w:p>
        </w:tc>
      </w:tr>
      <w:tr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File has 1000+ rows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No limit, can timeout</w:t>
            </w:r>
          </w:p>
        </w:tc>
        <w:tc>
          <w:tcPr>
            <w:tcW w:type="dxa" w:w="3120"/>
            <w:shd w:val="clear" w:color="auto" w:fill="F0F4FF"/>
          </w:tcPr>
          <w:p>
            <w:r>
              <w:rPr>
                <w:sz w:val="18"/>
              </w:rPr>
              <w:t>Chunk processing — max 500 rows per upload</w:t>
            </w:r>
          </w:p>
        </w:tc>
      </w:tr>
    </w:tbl>
    <w:p/>
    <w:p/>
    <w:p>
      <w:pPr>
        <w:spacing w:after="80"/>
      </w:pPr>
    </w:p>
    <w:p/>
    <w:p>
      <w:pPr>
        <w:pStyle w:val="Heading3"/>
      </w:pPr>
      <w:r>
        <w:rPr>
          <w:color w:val="06B6D4"/>
          <w:sz w:val="26"/>
        </w:rPr>
        <w:t>14.5 Bulk Upload — Backend API Design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Method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Endpoint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Auth</w:t>
            </w:r>
          </w:p>
        </w:tc>
        <w:tc>
          <w:tcPr>
            <w:tcW w:type="dxa" w:w="2340"/>
            <w:shd w:val="clear" w:color="auto" w:fill="1A1E2E"/>
          </w:tcPr>
          <w:p>
            <w:r>
              <w:rPr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GET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/api/v1/products/bulk-upload/template/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Download CSV template</w:t>
            </w:r>
          </w:p>
        </w:tc>
      </w:tr>
      <w:tr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/api/v1/products/presigned-url/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Get S3 presigned URL for file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/api/v1/products/bulk-upload/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Parse + validate file, return preview</w:t>
            </w:r>
          </w:p>
        </w:tc>
      </w:tr>
      <w:tr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POST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/api/v1/products/bulk-upload/confirm/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  <w:shd w:val="clear" w:color="auto" w:fill="F0F4FF"/>
          </w:tcPr>
          <w:p>
            <w:r>
              <w:rPr>
                <w:sz w:val="18"/>
              </w:rPr>
              <w:t>Commit validated rows to DB</w:t>
            </w:r>
          </w:p>
        </w:tc>
      </w:tr>
      <w:tr>
        <w:tc>
          <w:tcPr>
            <w:tcW w:type="dxa" w:w="2340"/>
          </w:tcPr>
          <w:p>
            <w:r>
              <w:rPr>
                <w:sz w:val="18"/>
              </w:rPr>
              <w:t>GET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/api/v1/products/bulk-upload/logs/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JWT</w:t>
            </w:r>
          </w:p>
        </w:tc>
        <w:tc>
          <w:tcPr>
            <w:tcW w:type="dxa" w:w="2340"/>
          </w:tcPr>
          <w:p>
            <w:r>
              <w:rPr>
                <w:sz w:val="18"/>
              </w:rPr>
              <w:t>List past upload history</w:t>
            </w:r>
          </w:p>
        </w:tc>
      </w:tr>
    </w:tbl>
    <w:p/>
    <w:p/>
    <w:p>
      <w:pPr>
        <w:spacing w:after="80"/>
      </w:pPr>
    </w:p>
    <w:p/>
    <w:p>
      <w:pPr>
        <w:pStyle w:val="Heading3"/>
      </w:pPr>
      <w:r>
        <w:rPr>
          <w:color w:val="06B6D4"/>
          <w:sz w:val="26"/>
        </w:rPr>
        <w:t>14.6 Bulk Upload Log Model</w:t>
      </w:r>
    </w:p>
    <w:p/>
    <w:p>
      <w:r>
        <w:rPr>
          <w:sz w:val="22"/>
        </w:rPr>
        <w:t>[📊 Diagram — see the live preview for the interactive version]</w:t>
      </w:r>
    </w:p>
    <w:p/>
    <w:p>
      <w:pPr>
        <w:spacing w:after="80"/>
      </w:pPr>
    </w:p>
    <w:p/>
    <w:p>
      <w:r>
        <w:rPr>
          <w:sz w:val="22"/>
        </w:rPr>
        <w:t>Document created: 2026-08-11 | Repo: architecture/supplier/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